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5735" w14:textId="3C40C5D0" w:rsidR="00576E54" w:rsidRDefault="00854A7B">
      <w:r>
        <w:rPr>
          <w:noProof/>
        </w:rPr>
        <w:drawing>
          <wp:inline distT="0" distB="0" distL="0" distR="0" wp14:anchorId="09EC8F2E" wp14:editId="27CE9BEE">
            <wp:extent cx="514350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5131" w14:textId="77777777" w:rsidR="00576E54" w:rsidRDefault="00000000">
      <w:pPr>
        <w:pStyle w:val="zaglavlje2"/>
      </w:pPr>
      <w:r>
        <w:rPr>
          <w:b/>
          <w:bCs/>
        </w:rPr>
        <w:t>РЕПУБЛИКА СРБИЈА</w:t>
      </w:r>
    </w:p>
    <w:p w14:paraId="46AB9379" w14:textId="77777777" w:rsidR="00576E54" w:rsidRDefault="00000000">
      <w:pPr>
        <w:pStyle w:val="zaglavlje"/>
      </w:pPr>
      <w:r>
        <w:rPr>
          <w:b/>
          <w:bCs/>
        </w:rPr>
        <w:t>ЈАВНИ ИЗВРШИТЕЉ ДРАГАН НИКОЛИЋ</w:t>
      </w:r>
    </w:p>
    <w:p w14:paraId="3F455084" w14:textId="77777777" w:rsidR="00576E54" w:rsidRDefault="00000000">
      <w:pPr>
        <w:pStyle w:val="zaglavlje"/>
      </w:pPr>
      <w:r>
        <w:t xml:space="preserve">Именован за подручје Вишег суда у Зрењанину и </w:t>
      </w:r>
    </w:p>
    <w:p w14:paraId="612E9D56" w14:textId="77777777" w:rsidR="00576E54" w:rsidRDefault="00000000">
      <w:pPr>
        <w:pStyle w:val="zaglavlje"/>
      </w:pPr>
      <w:r>
        <w:t>Привредног суда у Зрењанину</w:t>
      </w:r>
    </w:p>
    <w:p w14:paraId="5456CDB9" w14:textId="77777777" w:rsidR="00576E54" w:rsidRDefault="00000000">
      <w:pPr>
        <w:pStyle w:val="zaglavlje"/>
      </w:pPr>
      <w:r>
        <w:t>Зрењанин, Војводе Петра Бојовића 21 сп. 3 ст. 57</w:t>
      </w:r>
    </w:p>
    <w:p w14:paraId="211F181D" w14:textId="77777777" w:rsidR="00576E54" w:rsidRDefault="00000000">
      <w:pPr>
        <w:pStyle w:val="zaglavlje"/>
      </w:pPr>
      <w:r>
        <w:t>Тел: 023/600-380</w:t>
      </w:r>
    </w:p>
    <w:p w14:paraId="40ECC536" w14:textId="77777777" w:rsidR="00576E54" w:rsidRDefault="00000000">
      <w:pPr>
        <w:pStyle w:val="zaglavlje"/>
      </w:pPr>
      <w:r>
        <w:rPr>
          <w:b/>
          <w:bCs/>
        </w:rPr>
        <w:t>Број предмета: ИИ 1004/23</w:t>
      </w:r>
    </w:p>
    <w:p w14:paraId="565676B1" w14:textId="77777777" w:rsidR="00576E54" w:rsidRDefault="00000000">
      <w:pPr>
        <w:pStyle w:val="zaglavlje"/>
      </w:pPr>
      <w:r>
        <w:rPr>
          <w:b/>
          <w:bCs/>
        </w:rPr>
        <w:t>Дана: 13.11.2024. године</w:t>
      </w:r>
    </w:p>
    <w:p w14:paraId="4E14487B" w14:textId="77777777" w:rsidR="00576E54" w:rsidRDefault="00576E54"/>
    <w:p w14:paraId="7B2D6AE6" w14:textId="77777777" w:rsidR="00576E54" w:rsidRDefault="00000000">
      <w:pPr>
        <w:pStyle w:val="pStyle2"/>
      </w:pPr>
      <w:r>
        <w:rPr>
          <w:b/>
          <w:bCs/>
        </w:rPr>
        <w:t>Јавни извршитељ Драган Николић, у извршном поступку извршног повериоца Удружење осигуравача Србије - Гарантни фонд, Београд, ул. Трешњиног цвета бр. 1г, МБ 07008724, ПИБ 101727995, чији је пуномоћник адв. Срђан  Илинчић, Београд, Мишарска 8/II, против извршног дужника Радомир Вучуревић, Банатски Двор, ул. Вука Караџића бр. 18, ЈМБГ 0111963850014, у складу са чланом 171 став 1 и став 3 ЗИО а у вези са одредабама члана 151 члана 185 члана 186 члана 187 Закона о извршењу и обезбеђењу  ради извршења доноси следећи:</w:t>
      </w:r>
    </w:p>
    <w:p w14:paraId="186B000E" w14:textId="77777777" w:rsidR="00576E54" w:rsidRDefault="00000000">
      <w:pPr>
        <w:pStyle w:val="Heading1"/>
      </w:pPr>
      <w:bookmarkStart w:id="0" w:name="_Toc1"/>
      <w:r>
        <w:t>ЗАКЉУЧАК  О ПРОДАЈИ НЕПОКРЕТНОСТИ НЕПОСРЕДНОМ ПОГОДБОМ</w:t>
      </w:r>
      <w:bookmarkEnd w:id="0"/>
    </w:p>
    <w:p w14:paraId="5BEDCE5C" w14:textId="2A88EC48" w:rsidR="00576E54" w:rsidRDefault="00000000">
      <w:pPr>
        <w:pStyle w:val="pStyle22"/>
        <w:rPr>
          <w:lang w:val="sr-Cyrl-RS"/>
        </w:rPr>
      </w:pPr>
      <w:r>
        <w:rPr>
          <w:b/>
          <w:bCs/>
        </w:rPr>
        <w:t xml:space="preserve">УТВРЂУЈЕ СЕ </w:t>
      </w:r>
      <w:r>
        <w:t xml:space="preserve">постојање споразума  извршног повериоца и извршног дужника о продаји непосредном погодбом  од дана </w:t>
      </w:r>
      <w:r w:rsidR="00C20C1B">
        <w:rPr>
          <w:lang w:val="sr-Cyrl-RS"/>
        </w:rPr>
        <w:t xml:space="preserve">12.10.2024 </w:t>
      </w:r>
      <w:r>
        <w:t>године следећих непокретности:</w:t>
      </w:r>
    </w:p>
    <w:p w14:paraId="7ADEC1B7" w14:textId="77777777" w:rsidR="00C20C1B" w:rsidRDefault="00C20C1B" w:rsidP="00C20C1B">
      <w:pPr>
        <w:rPr>
          <w:b/>
        </w:rPr>
      </w:pPr>
      <w:r>
        <w:rPr>
          <w:b/>
        </w:rPr>
        <w:t>Општина: ЖИТИШТЕ</w:t>
      </w:r>
    </w:p>
    <w:p w14:paraId="4EBA8509" w14:textId="77777777" w:rsidR="00C20C1B" w:rsidRDefault="00C20C1B" w:rsidP="00C20C1B">
      <w:pPr>
        <w:rPr>
          <w:b/>
          <w:lang w:val="sr-Cyrl-RS"/>
        </w:rPr>
      </w:pPr>
      <w:r>
        <w:rPr>
          <w:b/>
        </w:rPr>
        <w:t>Катастарска општина: БАНАТСКИ ДВОР</w:t>
      </w:r>
      <w:r>
        <w:rPr>
          <w:b/>
          <w:lang w:val="sr-Cyrl-RS"/>
        </w:rPr>
        <w:t xml:space="preserve">  Број листа непокретности: 813</w:t>
      </w:r>
    </w:p>
    <w:p w14:paraId="1BEDEA52" w14:textId="77777777" w:rsidR="00C20C1B" w:rsidRPr="00C20C1B" w:rsidRDefault="00C20C1B">
      <w:pPr>
        <w:pStyle w:val="pStyle22"/>
        <w:rPr>
          <w:lang w:val="sr-Cyrl-RS"/>
        </w:rPr>
      </w:pPr>
    </w:p>
    <w:p w14:paraId="29FEB6C6" w14:textId="77777777" w:rsidR="00C20C1B" w:rsidRDefault="00C20C1B" w:rsidP="00C20C1B">
      <w:pPr>
        <w:rPr>
          <w:b/>
        </w:rPr>
      </w:pPr>
      <w:r>
        <w:rPr>
          <w:b/>
        </w:rPr>
        <w:t>1508, Површина м2: 8488, Улица / Потес: ЦИГЛАНА</w:t>
      </w:r>
    </w:p>
    <w:p w14:paraId="2BB68101" w14:textId="77777777" w:rsidR="00C20C1B" w:rsidRDefault="00C20C1B" w:rsidP="00C20C1B">
      <w:r>
        <w:t xml:space="preserve"> Бр.дела парцеле: 1, Површина м2: 8488, Начин коришћења земљишта: ЊИВА 4. КЛАСЕ, Врста земљишта: ПОЉОПРИВРЕДНО ЗЕМЉИШТЕ</w:t>
      </w:r>
    </w:p>
    <w:p w14:paraId="137FCA40" w14:textId="77777777" w:rsidR="00C20C1B" w:rsidRDefault="00C20C1B" w:rsidP="00C20C1B">
      <w:pPr>
        <w:rPr>
          <w:b/>
        </w:rPr>
      </w:pPr>
      <w:r>
        <w:t xml:space="preserve"> </w:t>
      </w:r>
      <w:r>
        <w:rPr>
          <w:b/>
        </w:rPr>
        <w:t>1509, Површина м2: 8488, Улица / Потес: ЦИГЛАНА</w:t>
      </w:r>
    </w:p>
    <w:p w14:paraId="287EA649" w14:textId="77777777" w:rsidR="00C20C1B" w:rsidRDefault="00C20C1B" w:rsidP="00C20C1B">
      <w:r>
        <w:t xml:space="preserve"> Бр.дела парцеле: 1, Површина м2: 8488, Начин коришћења земљишта: ЊИВА 4. КЛАСЕ, Врста земљишта: ПОЉОПРИВРЕДНО ЗЕМЉИШТЕ</w:t>
      </w:r>
    </w:p>
    <w:p w14:paraId="047F0DE6" w14:textId="77777777" w:rsidR="00C20C1B" w:rsidRPr="00C20C1B" w:rsidRDefault="00C20C1B">
      <w:pPr>
        <w:pStyle w:val="pStyle22"/>
        <w:rPr>
          <w:lang w:val="sr-Cyrl-RS"/>
        </w:rPr>
      </w:pPr>
    </w:p>
    <w:p w14:paraId="4D127EE1" w14:textId="6D711F6D" w:rsidR="00576E54" w:rsidRDefault="00000000">
      <w:pPr>
        <w:pStyle w:val="pStyle22"/>
      </w:pPr>
      <w:r>
        <w:t>Стране су се споразумеле да ће се непокретности продати за укупну купопродајну цену у износу од</w:t>
      </w:r>
      <w:r w:rsidR="00C20C1B" w:rsidRPr="00C20C1B">
        <w:rPr>
          <w:b/>
          <w:bCs/>
        </w:rPr>
        <w:t> 2.056.250,00</w:t>
      </w:r>
      <w:r w:rsidR="00C20C1B">
        <w:rPr>
          <w:b/>
          <w:bCs/>
          <w:lang w:val="sr-Cyrl-RS"/>
        </w:rPr>
        <w:t xml:space="preserve"> динара </w:t>
      </w:r>
      <w:r>
        <w:t xml:space="preserve">купцу </w:t>
      </w:r>
      <w:r w:rsidR="00C20C1B" w:rsidRPr="00C20C1B">
        <w:t>Јованка Тривуновић из Банатског Двора, Ђуре Јакшића 14, ЈМБГ:2005968128603</w:t>
      </w:r>
    </w:p>
    <w:p w14:paraId="599A6750" w14:textId="77777777" w:rsidR="00576E54" w:rsidRDefault="00000000">
      <w:pPr>
        <w:pStyle w:val="pStyle22"/>
      </w:pPr>
      <w:r>
        <w:t xml:space="preserve">Купац је у обавези да положи јемство у износу од 15% процењене вредности предмета продаје непосредно пре закључења уговора о продаји на наменски рачун јавног извршитеља Драгана Николића број </w:t>
      </w:r>
      <w:r>
        <w:rPr>
          <w:b/>
          <w:bCs/>
        </w:rPr>
        <w:t xml:space="preserve">205-0000000237134-84 </w:t>
      </w:r>
      <w:r>
        <w:t xml:space="preserve">који се води код НЛБ Комерцијална банка АД Београд са позивом на број предмета. </w:t>
      </w:r>
    </w:p>
    <w:p w14:paraId="137A3F48" w14:textId="18FAA82F" w:rsidR="00576E54" w:rsidRDefault="00000000">
      <w:pPr>
        <w:pStyle w:val="pStyle22"/>
      </w:pPr>
      <w:r>
        <w:lastRenderedPageBreak/>
        <w:t xml:space="preserve">Уговор  о продаји ће се закључити у року од 20 дана од дана објављивања закључка о продаји непокретности непосредном погодбом по споразуму странака односно дана </w:t>
      </w:r>
      <w:r w:rsidR="00C20C1B">
        <w:rPr>
          <w:lang w:val="sr-Cyrl-RS"/>
        </w:rPr>
        <w:t>11.12.2024</w:t>
      </w:r>
      <w:r>
        <w:t xml:space="preserve"> године у </w:t>
      </w:r>
      <w:r w:rsidR="00C20C1B">
        <w:rPr>
          <w:lang w:val="sr-Cyrl-RS"/>
        </w:rPr>
        <w:t xml:space="preserve">10 00 </w:t>
      </w:r>
      <w:r>
        <w:t xml:space="preserve"> часова  у канцеларији поступајућег јавног извршитеља на адреси Војводе Петра Бојовића 21 сп. 3 ст. 57, Зрењанин.</w:t>
      </w:r>
    </w:p>
    <w:p w14:paraId="53DA711E" w14:textId="77777777" w:rsidR="00576E54" w:rsidRDefault="00000000">
      <w:pPr>
        <w:pStyle w:val="pStyle22"/>
      </w:pPr>
      <w:r>
        <w:t xml:space="preserve">Упозоравају се купци да се непокретности купују у невиђеном стању, да треба да се упознају са стањем на терену и да се упознају са извештајем стручног лица. </w:t>
      </w:r>
    </w:p>
    <w:p w14:paraId="7E325C11" w14:textId="77777777" w:rsidR="00576E54" w:rsidRDefault="00576E54"/>
    <w:p w14:paraId="6D030603" w14:textId="77777777" w:rsidR="00576E54" w:rsidRDefault="00576E54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2871"/>
        <w:gridCol w:w="3824"/>
      </w:tblGrid>
      <w:tr w:rsidR="00576E54" w14:paraId="0FF46F82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000" w:type="dxa"/>
          </w:tcPr>
          <w:p w14:paraId="280A9B73" w14:textId="77777777" w:rsidR="00576E54" w:rsidRDefault="00000000">
            <w:pPr>
              <w:pStyle w:val="pStyle"/>
            </w:pPr>
            <w:r>
              <w:rPr>
                <w:b/>
                <w:bCs/>
              </w:rPr>
              <w:t>ПОУКА О ПРАВНОМ ЛЕКУ:</w:t>
            </w:r>
          </w:p>
          <w:p w14:paraId="39FA5615" w14:textId="77777777" w:rsidR="00576E54" w:rsidRDefault="00000000">
            <w:pPr>
              <w:pStyle w:val="pStyle"/>
            </w:pPr>
            <w:r>
              <w:t>Против овог закључка није дозвољен приговор.</w:t>
            </w:r>
          </w:p>
        </w:tc>
        <w:tc>
          <w:tcPr>
            <w:tcW w:w="4000" w:type="dxa"/>
          </w:tcPr>
          <w:p w14:paraId="53C52C29" w14:textId="77777777" w:rsidR="00576E54" w:rsidRDefault="00576E54"/>
        </w:tc>
        <w:tc>
          <w:tcPr>
            <w:tcW w:w="4000" w:type="dxa"/>
          </w:tcPr>
          <w:p w14:paraId="4E3BF424" w14:textId="77777777" w:rsidR="00576E54" w:rsidRDefault="00000000">
            <w:pPr>
              <w:pStyle w:val="pStyle3"/>
            </w:pPr>
            <w:r>
              <w:rPr>
                <w:b/>
                <w:bCs/>
              </w:rPr>
              <w:t>ЈАВНИ ИЗВРШИТЕЉ</w:t>
            </w:r>
          </w:p>
          <w:p w14:paraId="6D11DB59" w14:textId="77777777" w:rsidR="00576E54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6118D01A" w14:textId="77777777" w:rsidR="00576E54" w:rsidRDefault="00000000">
            <w:pPr>
              <w:pStyle w:val="pStyle3"/>
            </w:pPr>
            <w:r>
              <w:t>Драган Николић</w:t>
            </w:r>
          </w:p>
        </w:tc>
      </w:tr>
    </w:tbl>
    <w:p w14:paraId="2F667D95" w14:textId="77777777" w:rsidR="004D03FB" w:rsidRDefault="004D03FB"/>
    <w:sectPr w:rsidR="004D03FB">
      <w:pgSz w:w="11905" w:h="16837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54"/>
    <w:rsid w:val="00016B83"/>
    <w:rsid w:val="004D03FB"/>
    <w:rsid w:val="00576E54"/>
    <w:rsid w:val="00854A7B"/>
    <w:rsid w:val="00C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595C"/>
  <w15:docId w15:val="{975F7964-B75D-4E52-B723-0D6B484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semiHidden/>
    <w:unhideWhenUsed/>
    <w:qFormat/>
    <w:pPr>
      <w:spacing w:before="500" w:after="50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zaglavlje">
    <w:name w:val="zaglavlje"/>
    <w:basedOn w:val="Normal"/>
    <w:pPr>
      <w:spacing w:before="20" w:after="20"/>
      <w:ind w:right="5000"/>
    </w:pPr>
  </w:style>
  <w:style w:type="paragraph" w:customStyle="1" w:styleId="zaglavlje2">
    <w:name w:val="zaglavlje2"/>
    <w:basedOn w:val="Normal"/>
    <w:pPr>
      <w:spacing w:before="200" w:after="20"/>
      <w:ind w:right="5000"/>
    </w:pPr>
  </w:style>
  <w:style w:type="paragraph" w:customStyle="1" w:styleId="pStyle2">
    <w:name w:val="pStyle2"/>
    <w:basedOn w:val="Normal"/>
    <w:pPr>
      <w:spacing w:before="200" w:after="200" w:line="255" w:lineRule="auto"/>
      <w:ind w:firstLine="500"/>
      <w:jc w:val="both"/>
    </w:pPr>
  </w:style>
  <w:style w:type="paragraph" w:customStyle="1" w:styleId="pStyle22">
    <w:name w:val="pStyle22"/>
    <w:basedOn w:val="Normal"/>
    <w:pPr>
      <w:spacing w:before="200" w:after="200" w:line="255" w:lineRule="auto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after="0"/>
      <w:ind w:left="500"/>
      <w:jc w:val="both"/>
    </w:pPr>
  </w:style>
  <w:style w:type="paragraph" w:customStyle="1" w:styleId="potpis">
    <w:name w:val="potpis"/>
    <w:basedOn w:val="Normal"/>
    <w:pPr>
      <w:spacing w:after="0"/>
      <w:ind w:left="70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Manager/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2024-11-13T09:10:00Z</dcterms:created>
  <dcterms:modified xsi:type="dcterms:W3CDTF">2024-11-13T09:10:00Z</dcterms:modified>
  <cp:category/>
</cp:coreProperties>
</file>